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80" w:rsidRPr="00E56980" w:rsidRDefault="00E56980" w:rsidP="00E56980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0"/>
          <w:szCs w:val="24"/>
        </w:rPr>
      </w:pPr>
      <w:r w:rsidRPr="00E56980">
        <w:rPr>
          <w:rFonts w:ascii="Times New Roman" w:hAnsi="Times New Roman" w:cs="Times New Roman"/>
          <w:sz w:val="20"/>
          <w:szCs w:val="24"/>
        </w:rPr>
        <w:t>Утверждено</w:t>
      </w:r>
    </w:p>
    <w:p w:rsidR="00E56980" w:rsidRPr="00E56980" w:rsidRDefault="00E56980" w:rsidP="00E56980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0"/>
          <w:szCs w:val="24"/>
        </w:rPr>
      </w:pPr>
      <w:r w:rsidRPr="00E56980">
        <w:rPr>
          <w:rFonts w:ascii="Times New Roman" w:hAnsi="Times New Roman" w:cs="Times New Roman"/>
          <w:sz w:val="20"/>
          <w:szCs w:val="24"/>
        </w:rPr>
        <w:t xml:space="preserve">Приказом начальника   </w:t>
      </w:r>
      <w:r w:rsidRPr="00E56980">
        <w:rPr>
          <w:rFonts w:ascii="Times New Roman" w:hAnsi="Times New Roman" w:cs="Times New Roman"/>
          <w:sz w:val="20"/>
          <w:szCs w:val="24"/>
        </w:rPr>
        <w:t>Муниципального бюджетного учреждения «Управление по делам гражданской обороны и чрезвычайным ситуациям города Воткинска»</w:t>
      </w:r>
    </w:p>
    <w:p w:rsidR="00E56980" w:rsidRPr="00E56980" w:rsidRDefault="00E56980" w:rsidP="00E56980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0"/>
          <w:szCs w:val="24"/>
        </w:rPr>
      </w:pPr>
      <w:r w:rsidRPr="00E56980">
        <w:rPr>
          <w:rFonts w:ascii="Times New Roman" w:hAnsi="Times New Roman" w:cs="Times New Roman"/>
          <w:sz w:val="20"/>
          <w:szCs w:val="24"/>
        </w:rPr>
        <w:t xml:space="preserve">от </w:t>
      </w:r>
      <w:r w:rsidR="005D0F12">
        <w:rPr>
          <w:rFonts w:ascii="Times New Roman" w:hAnsi="Times New Roman" w:cs="Times New Roman"/>
          <w:sz w:val="20"/>
          <w:szCs w:val="24"/>
        </w:rPr>
        <w:t>03.04</w:t>
      </w:r>
      <w:r w:rsidRPr="00E56980">
        <w:rPr>
          <w:rFonts w:ascii="Times New Roman" w:hAnsi="Times New Roman" w:cs="Times New Roman"/>
          <w:sz w:val="20"/>
          <w:szCs w:val="24"/>
        </w:rPr>
        <w:t>.2018г. №</w:t>
      </w:r>
      <w:r w:rsidR="005D0F12">
        <w:rPr>
          <w:rFonts w:ascii="Times New Roman" w:hAnsi="Times New Roman" w:cs="Times New Roman"/>
          <w:sz w:val="20"/>
          <w:szCs w:val="24"/>
        </w:rPr>
        <w:t xml:space="preserve"> 17</w:t>
      </w:r>
    </w:p>
    <w:p w:rsidR="00E56980" w:rsidRDefault="00E56980" w:rsidP="00E5698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980" w:rsidRDefault="00E56980" w:rsidP="00E5698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980" w:rsidRPr="00E56980" w:rsidRDefault="00E56980" w:rsidP="00E5698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980">
        <w:rPr>
          <w:rFonts w:ascii="Times New Roman" w:hAnsi="Times New Roman" w:cs="Times New Roman"/>
          <w:b/>
          <w:sz w:val="24"/>
          <w:szCs w:val="24"/>
        </w:rPr>
        <w:t>Антикоррупционная политика</w:t>
      </w:r>
    </w:p>
    <w:p w:rsidR="00E56980" w:rsidRPr="00E56980" w:rsidRDefault="00E56980" w:rsidP="00E5698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980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«Управление по делам гражданской обороны и чрезвычайным ситуациям города Воткинска»</w:t>
      </w:r>
    </w:p>
    <w:p w:rsidR="00E56980" w:rsidRDefault="00E56980" w:rsidP="00E56980">
      <w:pPr>
        <w:pStyle w:val="a3"/>
        <w:jc w:val="center"/>
        <w:rPr>
          <w:b/>
        </w:rPr>
      </w:pPr>
    </w:p>
    <w:p w:rsidR="00902F74" w:rsidRDefault="00902F74" w:rsidP="00E56980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62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D3E04" w:rsidRDefault="001D3E04" w:rsidP="00E56980">
      <w:pPr>
        <w:pStyle w:val="1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653C">
        <w:rPr>
          <w:rFonts w:ascii="Times New Roman" w:hAnsi="Times New Roman"/>
          <w:sz w:val="24"/>
          <w:szCs w:val="24"/>
        </w:rPr>
        <w:t>Насто</w:t>
      </w:r>
      <w:r>
        <w:rPr>
          <w:rFonts w:ascii="Times New Roman" w:hAnsi="Times New Roman"/>
          <w:sz w:val="24"/>
          <w:szCs w:val="24"/>
        </w:rPr>
        <w:t xml:space="preserve">ящая антикоррупционная политика (далее – политика) разработана в соответствии с законодательством Российской Федерации о противодействии и предупреждении коррупции, и является базовым документом </w:t>
      </w:r>
      <w:r>
        <w:rPr>
          <w:rFonts w:ascii="Times New Roman" w:hAnsi="Times New Roman"/>
          <w:sz w:val="24"/>
          <w:szCs w:val="24"/>
        </w:rPr>
        <w:t xml:space="preserve">Муниципального бюджетного учреждения «Управление по делам гражданской обороны и чрезвычайным ситуациям города </w:t>
      </w:r>
      <w:proofErr w:type="spellStart"/>
      <w:r>
        <w:rPr>
          <w:rFonts w:ascii="Times New Roman" w:hAnsi="Times New Roman"/>
          <w:sz w:val="24"/>
          <w:szCs w:val="24"/>
        </w:rPr>
        <w:t>Воткинска»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чреждение), представляющем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учреждения, а также соблюдение норм антикоррупционного законодательства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работниками учреждения.</w:t>
      </w:r>
    </w:p>
    <w:p w:rsidR="001D3E04" w:rsidRPr="001D3E04" w:rsidRDefault="001D3E04" w:rsidP="00E56980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1D3E04">
        <w:rPr>
          <w:rFonts w:ascii="Times New Roman" w:hAnsi="Times New Roman"/>
          <w:sz w:val="24"/>
          <w:szCs w:val="24"/>
        </w:rPr>
        <w:t>При выявлении необходимости внедрения в работу учреждения иных, наиболее эффективных положений настоящей политики или связанных с ней антикоррупционных мероприятий, либо при изменении требований законодательства учреждение осуществляет работу по пересмотру и изменению настоящей политики или антикоррупционных мероприятий.</w:t>
      </w:r>
    </w:p>
    <w:p w:rsidR="001D3E04" w:rsidRPr="001D3E04" w:rsidRDefault="001D3E04" w:rsidP="00E56980">
      <w:pPr>
        <w:pStyle w:val="1"/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3E04">
        <w:rPr>
          <w:rFonts w:ascii="Times New Roman" w:hAnsi="Times New Roman"/>
          <w:sz w:val="24"/>
          <w:szCs w:val="24"/>
        </w:rPr>
        <w:t>Правовую основу антикоррупционной политики учреждения составляют:</w:t>
      </w:r>
    </w:p>
    <w:p w:rsidR="001D3E04" w:rsidRPr="001D3E04" w:rsidRDefault="001D3E04" w:rsidP="00E56980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3E04">
        <w:rPr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1D3E04" w:rsidRPr="001D3E04" w:rsidRDefault="001D3E04" w:rsidP="00E56980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3E04">
        <w:rPr>
          <w:rFonts w:ascii="Times New Roman" w:hAnsi="Times New Roman"/>
          <w:sz w:val="24"/>
          <w:szCs w:val="24"/>
        </w:rPr>
        <w:t>- Федеральный закон от 25.12.2008 г . № 273-ФЗ «О противодействии коррупции»;</w:t>
      </w:r>
    </w:p>
    <w:p w:rsidR="001D3E04" w:rsidRPr="001D3E04" w:rsidRDefault="001D3E04" w:rsidP="00E56980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1D3E04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" w:history="1">
        <w:r w:rsidRPr="001D3E04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Указ Президента РФ от 21.07.2010 № 925</w:t>
        </w:r>
      </w:hyperlink>
      <w:r w:rsidRPr="001D3E04">
        <w:rPr>
          <w:rFonts w:ascii="Times New Roman" w:hAnsi="Times New Roman"/>
          <w:sz w:val="24"/>
          <w:szCs w:val="24"/>
          <w:shd w:val="clear" w:color="auto" w:fill="FFFFFF"/>
        </w:rPr>
        <w:t> «О мерах по реализации отдельных положений Федерального закона «О противодействии коррупции»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1D3E04" w:rsidRPr="001D3E04" w:rsidRDefault="001D3E04" w:rsidP="00E56980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3E04">
        <w:rPr>
          <w:rFonts w:ascii="Times New Roman" w:hAnsi="Times New Roman"/>
          <w:sz w:val="24"/>
          <w:szCs w:val="24"/>
        </w:rPr>
        <w:t>- Указ Президента Российской Федерации от 08.07.2013 г. № 613 «Вопросы противодействия коррупции»;</w:t>
      </w:r>
    </w:p>
    <w:p w:rsidR="001D3E04" w:rsidRPr="001D3E04" w:rsidRDefault="001D3E04" w:rsidP="00E56980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3E04">
        <w:rPr>
          <w:rFonts w:ascii="Times New Roman" w:hAnsi="Times New Roman"/>
          <w:sz w:val="24"/>
          <w:szCs w:val="24"/>
        </w:rPr>
        <w:t>- Указ Президента Российской Федерации от 19.05.2008 года № 815 «О мера</w:t>
      </w:r>
      <w:r w:rsidRPr="001D3E04">
        <w:rPr>
          <w:rFonts w:ascii="Times New Roman" w:hAnsi="Times New Roman"/>
          <w:sz w:val="24"/>
          <w:szCs w:val="24"/>
        </w:rPr>
        <w:t>х по противодействию коррупции»</w:t>
      </w:r>
      <w:r>
        <w:rPr>
          <w:rFonts w:ascii="Times New Roman" w:hAnsi="Times New Roman"/>
          <w:sz w:val="24"/>
          <w:szCs w:val="24"/>
        </w:rPr>
        <w:t>;</w:t>
      </w:r>
    </w:p>
    <w:p w:rsidR="001D3E04" w:rsidRDefault="001D3E04" w:rsidP="00E56980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3E04">
        <w:rPr>
          <w:rFonts w:ascii="Times New Roman" w:hAnsi="Times New Roman"/>
          <w:sz w:val="24"/>
          <w:szCs w:val="24"/>
        </w:rPr>
        <w:t xml:space="preserve">- Устав муниципального бюджетного учреждения </w:t>
      </w:r>
      <w:r w:rsidRPr="001D3E04">
        <w:rPr>
          <w:rFonts w:ascii="Times New Roman" w:hAnsi="Times New Roman"/>
          <w:sz w:val="24"/>
          <w:szCs w:val="24"/>
        </w:rPr>
        <w:t>«Управление по делам гражданской обороны и чрезвычайным ситуациям города Воткинска»</w:t>
      </w:r>
      <w:r w:rsidRPr="001D3E04">
        <w:rPr>
          <w:rFonts w:ascii="Times New Roman" w:hAnsi="Times New Roman"/>
          <w:sz w:val="24"/>
          <w:szCs w:val="24"/>
        </w:rPr>
        <w:t>.</w:t>
      </w:r>
    </w:p>
    <w:p w:rsidR="00E56980" w:rsidRPr="001D3E04" w:rsidRDefault="00E56980" w:rsidP="00E56980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02F74" w:rsidRPr="00E56980" w:rsidRDefault="001D3E04" w:rsidP="00E5698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9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</w:t>
      </w:r>
      <w:r w:rsidR="00902F74" w:rsidRPr="00E569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ели и задачи внедрения антикоррупционной политики</w:t>
      </w:r>
    </w:p>
    <w:p w:rsidR="007F4C18" w:rsidRDefault="007F4C18" w:rsidP="00E56980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Основными целями антикоррупционной политики учреждения являются:</w:t>
      </w:r>
    </w:p>
    <w:p w:rsidR="007F4C18" w:rsidRDefault="007F4C18" w:rsidP="00E56980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предупреждение коррупции в Учреждении;</w:t>
      </w:r>
    </w:p>
    <w:p w:rsidR="007F4C18" w:rsidRDefault="007F4C18" w:rsidP="00E56980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ответственности за коррупционные проявления;</w:t>
      </w:r>
    </w:p>
    <w:p w:rsidR="007F4C18" w:rsidRDefault="007F4C18" w:rsidP="00E56980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антикоррупционного сознания у работников.</w:t>
      </w:r>
    </w:p>
    <w:p w:rsidR="007F4C18" w:rsidRDefault="007F4C18" w:rsidP="00E56980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Достижение целей политики в учреждении осуществляется путем реализации следующих задач:</w:t>
      </w:r>
    </w:p>
    <w:p w:rsidR="007F4C18" w:rsidRDefault="007F4C18" w:rsidP="00E56980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 работников единообразного понимания позиции Учреждения о неприятии коррупции в любых формах и проявлениях;</w:t>
      </w:r>
    </w:p>
    <w:p w:rsidR="007F4C18" w:rsidRDefault="007F4C18" w:rsidP="00E56980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минимизация риска вовлечения работников Учреждения в коррупционную деятельность;</w:t>
      </w:r>
    </w:p>
    <w:p w:rsidR="007F4C18" w:rsidRDefault="007F4C18" w:rsidP="00E56980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мониторинг эффективности мер антикоррупционной политики;</w:t>
      </w:r>
    </w:p>
    <w:p w:rsidR="007F4C18" w:rsidRDefault="007F4C18" w:rsidP="00E56980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обязанности работников Учреждения знать и соблюдать требования настоящей политики, ключевые нормы антикоррупционного законодательства;</w:t>
      </w:r>
    </w:p>
    <w:p w:rsidR="007F4C18" w:rsidRDefault="007F4C18" w:rsidP="00E56980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ответственности за коррупционные правонарушения во всех случаях, прямо предусмотренных нормативными правовыми актами.</w:t>
      </w:r>
    </w:p>
    <w:p w:rsidR="001D3E04" w:rsidRDefault="001D3E04" w:rsidP="00E56980">
      <w:pPr>
        <w:pStyle w:val="a3"/>
        <w:shd w:val="clear" w:color="auto" w:fill="FFFFFF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980" w:rsidRDefault="00E56980" w:rsidP="00E56980">
      <w:pPr>
        <w:pStyle w:val="a3"/>
        <w:shd w:val="clear" w:color="auto" w:fill="FFFFFF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980" w:rsidRPr="00324625" w:rsidRDefault="00E56980" w:rsidP="00E56980">
      <w:pPr>
        <w:pStyle w:val="a3"/>
        <w:shd w:val="clear" w:color="auto" w:fill="FFFFFF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F74" w:rsidRPr="00324625" w:rsidRDefault="007F4C18" w:rsidP="00E5698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И</w:t>
      </w:r>
      <w:r w:rsidR="00902F74" w:rsidRPr="003246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спользуемые в политике понятия и определени</w:t>
      </w:r>
      <w:r w:rsidR="00955A97" w:rsidRPr="003246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</w:p>
    <w:p w:rsidR="007F4C18" w:rsidRPr="007F4C18" w:rsidRDefault="007F4C18" w:rsidP="00E56980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proofErr w:type="gramStart"/>
      <w:r w:rsidRPr="007F4C18">
        <w:rPr>
          <w:b/>
          <w:i/>
        </w:rPr>
        <w:t>Коррупция</w:t>
      </w:r>
      <w:r w:rsidRPr="007F4C18"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7F4C18"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7F4C18" w:rsidRPr="007F4C18" w:rsidRDefault="007F4C18" w:rsidP="00E56980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7F4C18">
        <w:rPr>
          <w:b/>
          <w:i/>
        </w:rPr>
        <w:t>Противодействие коррупции</w:t>
      </w:r>
      <w:r w:rsidRPr="007F4C18"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7F4C18" w:rsidRPr="007F4C18" w:rsidRDefault="007F4C18" w:rsidP="00E56980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7F4C18"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7F4C18" w:rsidRPr="007F4C18" w:rsidRDefault="007F4C18" w:rsidP="00E56980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7F4C18"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7F4C18" w:rsidRPr="007F4C18" w:rsidRDefault="007F4C18" w:rsidP="00E56980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7F4C18">
        <w:t>в) по минимизации и (или) ликвидации последствий коррупционных правонарушений.</w:t>
      </w:r>
    </w:p>
    <w:p w:rsidR="007F4C18" w:rsidRPr="007F4C18" w:rsidRDefault="007F4C18" w:rsidP="00E56980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7F4C18">
        <w:rPr>
          <w:b/>
          <w:i/>
        </w:rPr>
        <w:t>Организация</w:t>
      </w:r>
      <w:r w:rsidRPr="007F4C18"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7F4C18" w:rsidRPr="007F4C18" w:rsidRDefault="007F4C18" w:rsidP="00E56980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7F4C18">
        <w:rPr>
          <w:b/>
          <w:i/>
        </w:rPr>
        <w:t>Контрагент</w:t>
      </w:r>
      <w:r w:rsidRPr="007F4C18"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7F4C18" w:rsidRPr="007F4C18" w:rsidRDefault="007F4C18" w:rsidP="00E56980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proofErr w:type="gramStart"/>
      <w:r w:rsidRPr="007F4C18">
        <w:rPr>
          <w:b/>
          <w:i/>
        </w:rPr>
        <w:t>Взятка</w:t>
      </w:r>
      <w:r w:rsidRPr="007F4C18"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7F4C18"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7F4C18" w:rsidRPr="007F4C18" w:rsidRDefault="007F4C18" w:rsidP="00E56980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proofErr w:type="gramStart"/>
      <w:r w:rsidRPr="007F4C18"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7F4C18" w:rsidRPr="007F4C18" w:rsidRDefault="007F4C18" w:rsidP="00E56980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proofErr w:type="gramStart"/>
      <w:r w:rsidRPr="007F4C18">
        <w:rPr>
          <w:b/>
          <w:i/>
        </w:rPr>
        <w:t>Конфликт интересов</w:t>
      </w:r>
      <w:r w:rsidRPr="007F4C18">
        <w:t xml:space="preserve"> - ситуация, при которой ли</w:t>
      </w:r>
      <w:r>
        <w:t>чная заинтересованность (</w:t>
      </w:r>
      <w:proofErr w:type="spellStart"/>
      <w:r>
        <w:t>прямая</w:t>
      </w:r>
      <w:r w:rsidRPr="007F4C18">
        <w:t>или</w:t>
      </w:r>
      <w:proofErr w:type="spellEnd"/>
      <w:r w:rsidRPr="007F4C18">
        <w:t xml:space="preserve">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</w:t>
      </w:r>
      <w:proofErr w:type="gramEnd"/>
      <w:r w:rsidRPr="007F4C18">
        <w:t xml:space="preserve"> организации) которой он является.</w:t>
      </w:r>
    </w:p>
    <w:p w:rsidR="007F4C18" w:rsidRPr="007F4C18" w:rsidRDefault="007F4C18" w:rsidP="00E56980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7F4C18">
        <w:rPr>
          <w:b/>
          <w:i/>
        </w:rPr>
        <w:t>Личная заинтересованность работника</w:t>
      </w:r>
      <w:r w:rsidRPr="007F4C18">
        <w:t xml:space="preserve">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</w:t>
      </w:r>
    </w:p>
    <w:p w:rsidR="00955A97" w:rsidRPr="00324625" w:rsidRDefault="00955A97" w:rsidP="00E56980">
      <w:pPr>
        <w:pStyle w:val="a3"/>
        <w:shd w:val="clear" w:color="auto" w:fill="FFFFFF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F74" w:rsidRPr="00E56980" w:rsidRDefault="00955A97" w:rsidP="00E5698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69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="00902F74" w:rsidRPr="00E569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сновные принципы антикоррупционной деятельности организации</w:t>
      </w:r>
    </w:p>
    <w:p w:rsidR="00902F74" w:rsidRPr="00E56980" w:rsidRDefault="00E56980" w:rsidP="00E56980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5A97" w:rsidRP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02F74" w:rsidRP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2F74" w:rsidRPr="00E569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соответствия политики организации действующему законодательству и общепринятым нормам.</w:t>
      </w:r>
    </w:p>
    <w:p w:rsidR="00902F74" w:rsidRPr="00324625" w:rsidRDefault="00902F74" w:rsidP="00E56980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902F74" w:rsidRPr="00E56980" w:rsidRDefault="00955A97" w:rsidP="00E56980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02F74" w:rsidRP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02F74" w:rsidRPr="00E569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личного примера руководства.</w:t>
      </w:r>
    </w:p>
    <w:p w:rsidR="00902F74" w:rsidRPr="00324625" w:rsidRDefault="00902F74" w:rsidP="00E56980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Ключевая роль руководства </w:t>
      </w:r>
      <w:r w:rsid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902F74" w:rsidRPr="00324625" w:rsidRDefault="00955A97" w:rsidP="00E56980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02F74" w:rsidRP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02F74" w:rsidRPr="00E569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вовлеченности работников</w:t>
      </w:r>
      <w:r w:rsidR="00902F74" w:rsidRP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F74" w:rsidRPr="00324625" w:rsidRDefault="00902F74" w:rsidP="00E56980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Информированность работников </w:t>
      </w:r>
      <w:r w:rsid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902F74" w:rsidRPr="00E56980" w:rsidRDefault="00955A97" w:rsidP="00E56980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02F74" w:rsidRP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02F74" w:rsidRPr="00E569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соразмерности антикоррупционных процедур риску коррупции.</w:t>
      </w:r>
    </w:p>
    <w:p w:rsidR="00902F74" w:rsidRPr="00324625" w:rsidRDefault="00902F74" w:rsidP="00E56980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902F74" w:rsidRPr="00324625" w:rsidRDefault="00955A97" w:rsidP="00E56980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02F74" w:rsidRP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02F74" w:rsidRPr="00E569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эффективности антикоррупционных процедур.</w:t>
      </w:r>
    </w:p>
    <w:p w:rsidR="00902F74" w:rsidRPr="00324625" w:rsidRDefault="00902F74" w:rsidP="00E56980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 значимый результат</w:t>
      </w:r>
      <w:proofErr w:type="gramEnd"/>
      <w:r w:rsidRP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F74" w:rsidRPr="00E56980" w:rsidRDefault="00955A97" w:rsidP="00E56980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02F74" w:rsidRP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902F74" w:rsidRPr="00E569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ответственности и неотвратимости наказания.</w:t>
      </w:r>
    </w:p>
    <w:p w:rsidR="00902F74" w:rsidRPr="00324625" w:rsidRDefault="00902F74" w:rsidP="00E5698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902F74" w:rsidRPr="00E56980" w:rsidRDefault="00955A97" w:rsidP="00E56980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02F74" w:rsidRP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902F74" w:rsidRPr="00E569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открытости бизнеса.</w:t>
      </w:r>
    </w:p>
    <w:p w:rsidR="00902F74" w:rsidRPr="00324625" w:rsidRDefault="00902F74" w:rsidP="00E56980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контрагентов, партнеров и общественности о принятых в организации антикоррупционных стандартах ведения бизнеса.</w:t>
      </w:r>
    </w:p>
    <w:p w:rsidR="00902F74" w:rsidRPr="00324625" w:rsidRDefault="00955A97" w:rsidP="00E56980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02F74" w:rsidRP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02F74" w:rsidRPr="00E569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постоянного контроля и регулярного мониторинга</w:t>
      </w:r>
      <w:r w:rsidR="00902F74" w:rsidRP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F74" w:rsidRPr="00324625" w:rsidRDefault="00902F74" w:rsidP="00E56980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2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исполнением.</w:t>
      </w:r>
    </w:p>
    <w:p w:rsidR="00902F74" w:rsidRPr="00324625" w:rsidRDefault="00902F74" w:rsidP="00E5698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A97" w:rsidRPr="00324625" w:rsidRDefault="00955A97" w:rsidP="00E56980">
      <w:pPr>
        <w:pStyle w:val="a3"/>
        <w:numPr>
          <w:ilvl w:val="0"/>
          <w:numId w:val="1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6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Область применения политики и круг лиц, попадающих под ее действие</w:t>
      </w:r>
    </w:p>
    <w:p w:rsidR="00955A97" w:rsidRPr="00324625" w:rsidRDefault="00955A97" w:rsidP="00E56980">
      <w:pPr>
        <w:pStyle w:val="Default"/>
        <w:ind w:firstLine="426"/>
        <w:jc w:val="both"/>
        <w:rPr>
          <w:color w:val="auto"/>
        </w:rPr>
      </w:pPr>
      <w:r w:rsidRPr="00324625">
        <w:rPr>
          <w:color w:val="auto"/>
        </w:rPr>
        <w:t xml:space="preserve">5.1. 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</w:t>
      </w:r>
    </w:p>
    <w:p w:rsidR="00E56980" w:rsidRDefault="00E56980" w:rsidP="00E56980">
      <w:pPr>
        <w:pStyle w:val="a4"/>
        <w:shd w:val="clear" w:color="auto" w:fill="FFFFFF"/>
        <w:spacing w:before="0" w:beforeAutospacing="0" w:after="0" w:afterAutospacing="0"/>
        <w:ind w:firstLine="426"/>
        <w:jc w:val="center"/>
        <w:rPr>
          <w:b/>
        </w:rPr>
      </w:pPr>
    </w:p>
    <w:p w:rsidR="00955A97" w:rsidRPr="00324625" w:rsidRDefault="00EF4E39" w:rsidP="00E56980">
      <w:pPr>
        <w:pStyle w:val="a4"/>
        <w:shd w:val="clear" w:color="auto" w:fill="FFFFFF"/>
        <w:spacing w:before="0" w:beforeAutospacing="0" w:after="0" w:afterAutospacing="0"/>
        <w:ind w:firstLine="426"/>
        <w:jc w:val="center"/>
        <w:rPr>
          <w:b/>
        </w:rPr>
      </w:pPr>
      <w:r w:rsidRPr="00324625">
        <w:rPr>
          <w:b/>
        </w:rPr>
        <w:t>6. О</w:t>
      </w:r>
      <w:r w:rsidR="00955A97" w:rsidRPr="00324625">
        <w:rPr>
          <w:b/>
        </w:rPr>
        <w:t>пределение должностных лиц организации, ответственных за реализ</w:t>
      </w:r>
      <w:r w:rsidRPr="00324625">
        <w:rPr>
          <w:b/>
        </w:rPr>
        <w:t>ацию антикоррупционной политики</w:t>
      </w:r>
    </w:p>
    <w:p w:rsidR="00EF4E39" w:rsidRPr="006131C7" w:rsidRDefault="00EF4E39" w:rsidP="00E5698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31C7">
        <w:rPr>
          <w:rFonts w:ascii="Times New Roman" w:hAnsi="Times New Roman" w:cs="Times New Roman"/>
          <w:sz w:val="24"/>
          <w:szCs w:val="24"/>
        </w:rPr>
        <w:t>6.1. Общее руководство мероприятиями, направленными на противодействие коррупции в Учреждении  осуществляет руководитель.</w:t>
      </w:r>
    </w:p>
    <w:p w:rsidR="006131C7" w:rsidRPr="006131C7" w:rsidRDefault="006131C7" w:rsidP="006131C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31C7">
        <w:rPr>
          <w:rFonts w:ascii="Times New Roman" w:hAnsi="Times New Roman" w:cs="Times New Roman"/>
          <w:sz w:val="24"/>
          <w:szCs w:val="24"/>
        </w:rPr>
        <w:t xml:space="preserve">6.2. Руководитель Учреждения </w:t>
      </w:r>
      <w:r w:rsidRPr="006131C7">
        <w:rPr>
          <w:rFonts w:ascii="Times New Roman" w:hAnsi="Times New Roman" w:cs="Times New Roman"/>
          <w:sz w:val="24"/>
          <w:szCs w:val="24"/>
        </w:rPr>
        <w:t xml:space="preserve"> должен демонстрировать личный пример соблюдения антикоррупционных стандартов поведения, </w:t>
      </w:r>
      <w:r w:rsidRPr="006131C7">
        <w:rPr>
          <w:rFonts w:ascii="Times New Roman" w:hAnsi="Times New Roman" w:cs="Times New Roman"/>
          <w:sz w:val="24"/>
          <w:szCs w:val="24"/>
        </w:rPr>
        <w:t xml:space="preserve">выступать гарантом выполнения </w:t>
      </w:r>
      <w:r w:rsidRPr="006131C7">
        <w:rPr>
          <w:rFonts w:ascii="Times New Roman" w:hAnsi="Times New Roman" w:cs="Times New Roman"/>
          <w:sz w:val="24"/>
          <w:szCs w:val="24"/>
        </w:rPr>
        <w:t xml:space="preserve"> антикоррупционных правил и процедур.</w:t>
      </w:r>
    </w:p>
    <w:p w:rsidR="006131C7" w:rsidRPr="006131C7" w:rsidRDefault="006131C7" w:rsidP="00613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1C7">
        <w:rPr>
          <w:rFonts w:ascii="Times New Roman" w:hAnsi="Times New Roman" w:cs="Times New Roman"/>
          <w:sz w:val="24"/>
          <w:szCs w:val="24"/>
        </w:rPr>
        <w:t>6.3.</w:t>
      </w:r>
      <w:r w:rsidRPr="006131C7">
        <w:rPr>
          <w:rFonts w:ascii="Times New Roman" w:hAnsi="Times New Roman" w:cs="Times New Roman"/>
          <w:sz w:val="24"/>
          <w:szCs w:val="24"/>
        </w:rPr>
        <w:t xml:space="preserve"> </w:t>
      </w:r>
      <w:r w:rsidRPr="006131C7">
        <w:rPr>
          <w:rFonts w:ascii="Times New Roman" w:hAnsi="Times New Roman" w:cs="Times New Roman"/>
          <w:sz w:val="24"/>
          <w:szCs w:val="24"/>
        </w:rPr>
        <w:t>Бухгалтер</w:t>
      </w:r>
      <w:r w:rsidRPr="006131C7">
        <w:rPr>
          <w:rFonts w:ascii="Times New Roman" w:hAnsi="Times New Roman" w:cs="Times New Roman"/>
          <w:sz w:val="24"/>
          <w:szCs w:val="24"/>
        </w:rPr>
        <w:t xml:space="preserve"> - должностное лицо, ответственное за реализацию Антикоррупционной политики на предприятии.</w:t>
      </w:r>
    </w:p>
    <w:p w:rsidR="00E56980" w:rsidRPr="00324625" w:rsidRDefault="00E56980" w:rsidP="00E5698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A97" w:rsidRPr="00324625" w:rsidRDefault="00324625" w:rsidP="00E5698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center"/>
        <w:rPr>
          <w:b/>
        </w:rPr>
      </w:pPr>
      <w:r w:rsidRPr="00324625">
        <w:rPr>
          <w:b/>
        </w:rPr>
        <w:t>О</w:t>
      </w:r>
      <w:r w:rsidR="00955A97" w:rsidRPr="00324625">
        <w:rPr>
          <w:b/>
        </w:rPr>
        <w:t>пределение и закрепление обязанностей работников и организации, связанных с предупреждением и противодействием коррупции;</w:t>
      </w:r>
    </w:p>
    <w:p w:rsidR="006131C7" w:rsidRPr="00324625" w:rsidRDefault="00324625" w:rsidP="006131C7">
      <w:pPr>
        <w:pStyle w:val="Default"/>
        <w:ind w:firstLine="426"/>
        <w:jc w:val="both"/>
        <w:rPr>
          <w:color w:val="auto"/>
        </w:rPr>
      </w:pPr>
      <w:r w:rsidRPr="00324625">
        <w:t xml:space="preserve">7.1. </w:t>
      </w:r>
      <w:r w:rsidR="006131C7" w:rsidRPr="00324625">
        <w:rPr>
          <w:color w:val="auto"/>
        </w:rPr>
        <w:t xml:space="preserve">Воздерживаться: </w:t>
      </w:r>
    </w:p>
    <w:p w:rsidR="006131C7" w:rsidRPr="00324625" w:rsidRDefault="006131C7" w:rsidP="006131C7">
      <w:pPr>
        <w:pStyle w:val="Default"/>
        <w:ind w:firstLine="426"/>
        <w:jc w:val="both"/>
        <w:rPr>
          <w:color w:val="auto"/>
        </w:rPr>
      </w:pPr>
      <w:r w:rsidRPr="00324625">
        <w:rPr>
          <w:color w:val="auto"/>
        </w:rPr>
        <w:t xml:space="preserve">- от совершения и (или) участия в совершении коррупционных правонарушений в интересах или от имени учреждения; </w:t>
      </w:r>
    </w:p>
    <w:p w:rsidR="006131C7" w:rsidRPr="00324625" w:rsidRDefault="006131C7" w:rsidP="006131C7">
      <w:pPr>
        <w:pStyle w:val="Default"/>
        <w:ind w:firstLine="426"/>
        <w:jc w:val="both"/>
        <w:rPr>
          <w:color w:val="auto"/>
        </w:rPr>
      </w:pPr>
      <w:r w:rsidRPr="00324625">
        <w:rPr>
          <w:color w:val="auto"/>
        </w:rPr>
        <w:t xml:space="preserve">-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 </w:t>
      </w:r>
    </w:p>
    <w:p w:rsidR="006131C7" w:rsidRPr="00324625" w:rsidRDefault="006131C7" w:rsidP="006131C7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lastRenderedPageBreak/>
        <w:t>7.</w:t>
      </w:r>
      <w:r w:rsidRPr="00324625">
        <w:rPr>
          <w:color w:val="auto"/>
        </w:rPr>
        <w:t xml:space="preserve">2. Незамедлительно информировать непосредственного руководителя и (или) лицо, ответственное за реализацию антикоррупционной политики, в случае их отсутствия, </w:t>
      </w:r>
      <w:r>
        <w:rPr>
          <w:color w:val="auto"/>
        </w:rPr>
        <w:t>начальника</w:t>
      </w:r>
      <w:r w:rsidRPr="00324625">
        <w:rPr>
          <w:color w:val="auto"/>
        </w:rPr>
        <w:t xml:space="preserve"> учреждения: </w:t>
      </w:r>
    </w:p>
    <w:p w:rsidR="006131C7" w:rsidRPr="00324625" w:rsidRDefault="006131C7" w:rsidP="006131C7">
      <w:pPr>
        <w:pStyle w:val="Default"/>
        <w:ind w:firstLine="426"/>
        <w:jc w:val="both"/>
        <w:rPr>
          <w:color w:val="auto"/>
        </w:rPr>
      </w:pPr>
      <w:r w:rsidRPr="00324625">
        <w:rPr>
          <w:color w:val="auto"/>
        </w:rPr>
        <w:t xml:space="preserve">- о случаях склонения работника к совершению коррупционных правонарушений; </w:t>
      </w:r>
    </w:p>
    <w:p w:rsidR="006131C7" w:rsidRPr="00324625" w:rsidRDefault="006131C7" w:rsidP="006131C7">
      <w:pPr>
        <w:pStyle w:val="Default"/>
        <w:ind w:firstLine="426"/>
        <w:jc w:val="both"/>
        <w:rPr>
          <w:color w:val="auto"/>
        </w:rPr>
      </w:pPr>
      <w:r w:rsidRPr="00324625">
        <w:rPr>
          <w:color w:val="auto"/>
        </w:rPr>
        <w:t xml:space="preserve">-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6131C7" w:rsidRPr="00324625" w:rsidRDefault="006131C7" w:rsidP="006131C7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>7</w:t>
      </w:r>
      <w:r w:rsidRPr="00324625">
        <w:rPr>
          <w:color w:val="auto"/>
        </w:rPr>
        <w:t>.3. Сообщать начальнику учреждения о возможности возникновения либо возникшем у работника конфликте интересов.</w:t>
      </w:r>
    </w:p>
    <w:p w:rsidR="00955A97" w:rsidRPr="00324625" w:rsidRDefault="00955A97" w:rsidP="006131C7">
      <w:pPr>
        <w:shd w:val="clear" w:color="auto" w:fill="FFFFFF"/>
        <w:spacing w:after="0" w:line="240" w:lineRule="auto"/>
        <w:ind w:firstLine="426"/>
        <w:jc w:val="both"/>
        <w:rPr>
          <w:b/>
        </w:rPr>
      </w:pPr>
    </w:p>
    <w:p w:rsidR="00E56980" w:rsidRDefault="00324625" w:rsidP="00E5698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/>
        </w:rPr>
      </w:pPr>
      <w:r w:rsidRPr="00324625">
        <w:rPr>
          <w:b/>
        </w:rPr>
        <w:t>У</w:t>
      </w:r>
      <w:r w:rsidR="00955A97" w:rsidRPr="00324625">
        <w:rPr>
          <w:b/>
        </w:rPr>
        <w:t>становление перечня реализуемых организацией антикоррупционных мероприятий, стандартов и процедур и пор</w:t>
      </w:r>
      <w:r w:rsidR="00E56980">
        <w:rPr>
          <w:b/>
        </w:rPr>
        <w:t>ядок их выполнения (применения)</w:t>
      </w:r>
    </w:p>
    <w:p w:rsidR="00E56980" w:rsidRPr="00E56980" w:rsidRDefault="00E56980" w:rsidP="00E5698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/>
        </w:rPr>
      </w:pPr>
      <w:r>
        <w:t xml:space="preserve">8.1. </w:t>
      </w:r>
      <w:r w:rsidRPr="00E56980">
        <w:t>Сведения о проводимых в учреждении мероприятиях антикоррупционной направленности, реализуемых в рамках настоящей антикоррупционной политики, закреплены в Плане мероприятий по предупреждению коррупции (Приложение 1).</w:t>
      </w:r>
    </w:p>
    <w:p w:rsidR="00E56980" w:rsidRPr="00324625" w:rsidRDefault="00E56980" w:rsidP="00E5698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b/>
        </w:rPr>
      </w:pPr>
    </w:p>
    <w:p w:rsidR="00955A97" w:rsidRPr="00324625" w:rsidRDefault="00955A97" w:rsidP="00E5698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A97" w:rsidRPr="00324625" w:rsidRDefault="00324625" w:rsidP="00E5698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center"/>
      </w:pPr>
      <w:r w:rsidRPr="00324625">
        <w:rPr>
          <w:b/>
        </w:rPr>
        <w:t>О</w:t>
      </w:r>
      <w:r w:rsidR="00955A97" w:rsidRPr="00324625">
        <w:rPr>
          <w:b/>
        </w:rPr>
        <w:t>тветственность сотрудников за несоблюдение требований антикоррупционной политики;</w:t>
      </w:r>
    </w:p>
    <w:p w:rsidR="00324625" w:rsidRPr="00324625" w:rsidRDefault="00324625" w:rsidP="00E56980">
      <w:pPr>
        <w:pStyle w:val="1"/>
        <w:numPr>
          <w:ilvl w:val="1"/>
          <w:numId w:val="4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24625">
        <w:rPr>
          <w:rFonts w:ascii="Times New Roman" w:hAnsi="Times New Roman"/>
          <w:sz w:val="24"/>
          <w:szCs w:val="24"/>
        </w:rPr>
        <w:t>Работники Учреждения, независимо от занимаемой должности, несут ответственность, предусмотренную действующим законодательством Российской Федерации за соблюдение принципов и требований настоящей Антикоррупционной политики. А также за действие (бездействие) подчиненных им лиц, нарушающих эти принципы и требования.</w:t>
      </w:r>
    </w:p>
    <w:p w:rsidR="00324625" w:rsidRPr="00324625" w:rsidRDefault="00324625" w:rsidP="00E56980">
      <w:pPr>
        <w:pStyle w:val="1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24625">
        <w:rPr>
          <w:rFonts w:ascii="Times New Roman" w:hAnsi="Times New Roman"/>
          <w:sz w:val="24"/>
          <w:szCs w:val="24"/>
        </w:rPr>
        <w:t>9.2. К мерам ответственности за коррупционные проявления в Учреждении относятся: меры уголовной, административной и дисциплинарной ответственности в соответствии с законодательством Российской Федерации.</w:t>
      </w:r>
    </w:p>
    <w:p w:rsidR="00955A97" w:rsidRPr="00324625" w:rsidRDefault="00955A97" w:rsidP="00E56980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</w:p>
    <w:p w:rsidR="00324625" w:rsidRPr="00324625" w:rsidRDefault="00E56980" w:rsidP="00E5698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center"/>
        <w:rPr>
          <w:b/>
        </w:rPr>
      </w:pPr>
      <w:r>
        <w:rPr>
          <w:b/>
        </w:rPr>
        <w:t>П</w:t>
      </w:r>
      <w:r w:rsidR="00955A97" w:rsidRPr="00324625">
        <w:rPr>
          <w:b/>
        </w:rPr>
        <w:t>орядок пересмотра и внесения изменений в антикоррупционную политику организации.</w:t>
      </w:r>
    </w:p>
    <w:p w:rsidR="00324625" w:rsidRPr="00324625" w:rsidRDefault="00E56980" w:rsidP="00E5698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/>
        </w:rPr>
      </w:pPr>
      <w:r>
        <w:t>10.1</w:t>
      </w:r>
      <w:r w:rsidR="00324625" w:rsidRPr="00324625">
        <w:t>. При выявлении недостаточно эффективных положений Антикоррупционных политики Учреждения либо при изменении требований законодательства Российской Федерации Учреждение организует выработку и реализацию плана действий по актуализации Антикоррупционной политики Учреждения.</w:t>
      </w:r>
    </w:p>
    <w:p w:rsidR="00955A97" w:rsidRDefault="00955A97" w:rsidP="00E5698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7F2684" w:rsidRDefault="007F2684" w:rsidP="00E5698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7F2684" w:rsidRDefault="007F2684" w:rsidP="00E5698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D0F12" w:rsidRDefault="005D0F12" w:rsidP="00E5698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D0F12" w:rsidRDefault="005D0F12" w:rsidP="00E5698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D0F12" w:rsidRDefault="005D0F12" w:rsidP="00E5698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D0F12" w:rsidRDefault="005D0F12" w:rsidP="00E5698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D0F12" w:rsidRDefault="005D0F12" w:rsidP="00E5698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D0F12" w:rsidRDefault="005D0F12" w:rsidP="00E5698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D0F12" w:rsidRDefault="005D0F12" w:rsidP="00E5698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D0F12" w:rsidRDefault="005D0F12" w:rsidP="00E5698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D0F12" w:rsidRDefault="005D0F12" w:rsidP="00E5698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D0F12" w:rsidRDefault="005D0F12" w:rsidP="00E5698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D0F12" w:rsidRDefault="005D0F12" w:rsidP="00E5698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D0F12" w:rsidRDefault="005D0F12" w:rsidP="00E5698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D0F12" w:rsidRDefault="005D0F12" w:rsidP="00E5698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D0F12" w:rsidRDefault="005D0F12" w:rsidP="00E5698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D0F12" w:rsidRDefault="005D0F12" w:rsidP="00E5698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D0F12" w:rsidRDefault="005D0F12" w:rsidP="00E5698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D0F12" w:rsidRDefault="005D0F12" w:rsidP="00E5698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D0F12" w:rsidRDefault="005D0F12" w:rsidP="00E5698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D0F12" w:rsidRDefault="005D0F12" w:rsidP="00E5698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7F2684" w:rsidRDefault="007F2684" w:rsidP="00E5698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7F2684" w:rsidRDefault="007F2684" w:rsidP="00E5698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7F2684" w:rsidRPr="005D0F12" w:rsidRDefault="007F2684" w:rsidP="005D0F12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D0F1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D0F12" w:rsidRPr="005D0F12" w:rsidRDefault="005D0F12" w:rsidP="005D0F12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D0F12">
        <w:rPr>
          <w:rFonts w:ascii="Times New Roman" w:hAnsi="Times New Roman" w:cs="Times New Roman"/>
          <w:sz w:val="24"/>
          <w:szCs w:val="24"/>
        </w:rPr>
        <w:t xml:space="preserve">К </w:t>
      </w:r>
      <w:r w:rsidRPr="005D0F12">
        <w:rPr>
          <w:rFonts w:ascii="Times New Roman" w:hAnsi="Times New Roman" w:cs="Times New Roman"/>
          <w:sz w:val="24"/>
          <w:szCs w:val="24"/>
        </w:rPr>
        <w:t>Антикоррупционн</w:t>
      </w:r>
      <w:r w:rsidRPr="005D0F12">
        <w:rPr>
          <w:rFonts w:ascii="Times New Roman" w:hAnsi="Times New Roman" w:cs="Times New Roman"/>
          <w:sz w:val="24"/>
          <w:szCs w:val="24"/>
        </w:rPr>
        <w:t>ой политике</w:t>
      </w:r>
    </w:p>
    <w:p w:rsidR="005D0F12" w:rsidRPr="005D0F12" w:rsidRDefault="005D0F12" w:rsidP="005D0F12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D0F12">
        <w:rPr>
          <w:rFonts w:ascii="Times New Roman" w:hAnsi="Times New Roman" w:cs="Times New Roman"/>
          <w:sz w:val="24"/>
          <w:szCs w:val="24"/>
        </w:rPr>
        <w:t>Муниципального бюджетного учреждения «Управление по делам гражданской обороны и чрезвычайным ситуациям города Воткинска»</w:t>
      </w:r>
    </w:p>
    <w:p w:rsidR="005D0F12" w:rsidRPr="007F2684" w:rsidRDefault="005D0F12" w:rsidP="007F2684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F2684" w:rsidRPr="007F2684" w:rsidRDefault="007F2684" w:rsidP="007F2684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7F2684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Перечень антикоррупционных мероприятий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7654"/>
      </w:tblGrid>
      <w:tr w:rsidR="005D0F12" w:rsidRPr="005D0F12" w:rsidTr="005D0F12">
        <w:tc>
          <w:tcPr>
            <w:tcW w:w="2142" w:type="dxa"/>
            <w:shd w:val="clear" w:color="auto" w:fill="FFFFFF"/>
            <w:hideMark/>
          </w:tcPr>
          <w:p w:rsidR="005D0F12" w:rsidRPr="007F2684" w:rsidRDefault="005D0F12" w:rsidP="007F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6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</w:t>
            </w:r>
          </w:p>
        </w:tc>
        <w:tc>
          <w:tcPr>
            <w:tcW w:w="7654" w:type="dxa"/>
            <w:shd w:val="clear" w:color="auto" w:fill="FFFFFF"/>
            <w:hideMark/>
          </w:tcPr>
          <w:p w:rsidR="005D0F12" w:rsidRPr="007F2684" w:rsidRDefault="005D0F12" w:rsidP="007F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6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</w:tr>
      <w:tr w:rsidR="005D0F12" w:rsidRPr="005D0F12" w:rsidTr="005D0F12">
        <w:tc>
          <w:tcPr>
            <w:tcW w:w="2142" w:type="dxa"/>
            <w:vMerge w:val="restart"/>
            <w:shd w:val="clear" w:color="auto" w:fill="FFFFFF"/>
            <w:vAlign w:val="center"/>
            <w:hideMark/>
          </w:tcPr>
          <w:p w:rsidR="005D0F12" w:rsidRPr="007F2684" w:rsidRDefault="005D0F12" w:rsidP="007F2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F12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7F2684">
              <w:rPr>
                <w:rFonts w:ascii="Times New Roman" w:eastAsia="Times New Roman" w:hAnsi="Times New Roman" w:cs="Times New Roman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7654" w:type="dxa"/>
            <w:shd w:val="clear" w:color="auto" w:fill="FFFFFF"/>
            <w:hideMark/>
          </w:tcPr>
          <w:p w:rsidR="005D0F12" w:rsidRPr="007F2684" w:rsidRDefault="005D0F12" w:rsidP="00E64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684">
              <w:rPr>
                <w:rFonts w:ascii="Times New Roman" w:eastAsia="Times New Roman" w:hAnsi="Times New Roman" w:cs="Times New Roman"/>
                <w:lang w:eastAsia="ru-RU"/>
              </w:rPr>
              <w:t>Разработка и принятие кодекса этики и с</w:t>
            </w:r>
            <w:r w:rsidRPr="005D0F12">
              <w:rPr>
                <w:rFonts w:ascii="Times New Roman" w:eastAsia="Times New Roman" w:hAnsi="Times New Roman" w:cs="Times New Roman"/>
                <w:lang w:eastAsia="ru-RU"/>
              </w:rPr>
              <w:t>лужебного поведения работников Учреждения</w:t>
            </w:r>
          </w:p>
        </w:tc>
      </w:tr>
      <w:tr w:rsidR="005D0F12" w:rsidRPr="005D0F12" w:rsidTr="005D0F12">
        <w:tc>
          <w:tcPr>
            <w:tcW w:w="2142" w:type="dxa"/>
            <w:vMerge/>
            <w:shd w:val="clear" w:color="auto" w:fill="FFFFFF"/>
            <w:vAlign w:val="center"/>
            <w:hideMark/>
          </w:tcPr>
          <w:p w:rsidR="005D0F12" w:rsidRPr="007F2684" w:rsidRDefault="005D0F12" w:rsidP="007F2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  <w:hideMark/>
          </w:tcPr>
          <w:p w:rsidR="005D0F12" w:rsidRPr="007F2684" w:rsidRDefault="005D0F12" w:rsidP="00E64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684">
              <w:rPr>
                <w:rFonts w:ascii="Times New Roman" w:eastAsia="Times New Roman" w:hAnsi="Times New Roman" w:cs="Times New Roman"/>
                <w:lang w:eastAsia="ru-RU"/>
              </w:rPr>
              <w:t>Разработка и внедрение положения о конфликте интересов</w:t>
            </w:r>
          </w:p>
        </w:tc>
      </w:tr>
      <w:tr w:rsidR="005D0F12" w:rsidRPr="005D0F12" w:rsidTr="005D0F12">
        <w:tc>
          <w:tcPr>
            <w:tcW w:w="2142" w:type="dxa"/>
            <w:vMerge/>
            <w:shd w:val="clear" w:color="auto" w:fill="FFFFFF"/>
            <w:vAlign w:val="center"/>
            <w:hideMark/>
          </w:tcPr>
          <w:p w:rsidR="005D0F12" w:rsidRPr="007F2684" w:rsidRDefault="005D0F12" w:rsidP="007F2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  <w:hideMark/>
          </w:tcPr>
          <w:p w:rsidR="005D0F12" w:rsidRPr="007F2684" w:rsidRDefault="005D0F12" w:rsidP="007F2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684">
              <w:rPr>
                <w:rFonts w:ascii="Times New Roman" w:eastAsia="Times New Roman" w:hAnsi="Times New Roman" w:cs="Times New Roman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5D0F12" w:rsidRPr="005D0F12" w:rsidTr="005D0F12">
        <w:tc>
          <w:tcPr>
            <w:tcW w:w="2142" w:type="dxa"/>
            <w:vMerge/>
            <w:shd w:val="clear" w:color="auto" w:fill="FFFFFF"/>
            <w:vAlign w:val="center"/>
            <w:hideMark/>
          </w:tcPr>
          <w:p w:rsidR="005D0F12" w:rsidRPr="007F2684" w:rsidRDefault="005D0F12" w:rsidP="007F2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  <w:hideMark/>
          </w:tcPr>
          <w:p w:rsidR="005D0F12" w:rsidRPr="007F2684" w:rsidRDefault="005D0F12" w:rsidP="007F2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684">
              <w:rPr>
                <w:rFonts w:ascii="Times New Roman" w:eastAsia="Times New Roman" w:hAnsi="Times New Roman" w:cs="Times New Roman"/>
                <w:lang w:eastAsia="ru-RU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5D0F12" w:rsidRPr="005D0F12" w:rsidTr="005D0F12">
        <w:tc>
          <w:tcPr>
            <w:tcW w:w="2142" w:type="dxa"/>
            <w:vMerge/>
            <w:shd w:val="clear" w:color="auto" w:fill="FFFFFF"/>
            <w:vAlign w:val="center"/>
            <w:hideMark/>
          </w:tcPr>
          <w:p w:rsidR="005D0F12" w:rsidRPr="007F2684" w:rsidRDefault="005D0F12" w:rsidP="007F2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  <w:hideMark/>
          </w:tcPr>
          <w:p w:rsidR="005D0F12" w:rsidRPr="007F2684" w:rsidRDefault="005D0F12" w:rsidP="007F2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684">
              <w:rPr>
                <w:rFonts w:ascii="Times New Roman" w:eastAsia="Times New Roman" w:hAnsi="Times New Roman" w:cs="Times New Roman"/>
                <w:lang w:eastAsia="ru-RU"/>
              </w:rPr>
              <w:t>Введение антикоррупционных положений в трудовые договора работников</w:t>
            </w:r>
          </w:p>
        </w:tc>
      </w:tr>
      <w:tr w:rsidR="005D0F12" w:rsidRPr="005D0F12" w:rsidTr="005D0F12">
        <w:tc>
          <w:tcPr>
            <w:tcW w:w="2142" w:type="dxa"/>
            <w:vMerge w:val="restart"/>
            <w:shd w:val="clear" w:color="auto" w:fill="FFFFFF"/>
            <w:vAlign w:val="center"/>
            <w:hideMark/>
          </w:tcPr>
          <w:p w:rsidR="005D0F12" w:rsidRPr="007F2684" w:rsidRDefault="005D0F12" w:rsidP="007F2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F1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F2684">
              <w:rPr>
                <w:rFonts w:ascii="Times New Roman" w:eastAsia="Times New Roman" w:hAnsi="Times New Roman" w:cs="Times New Roman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7654" w:type="dxa"/>
            <w:shd w:val="clear" w:color="auto" w:fill="FFFFFF"/>
            <w:hideMark/>
          </w:tcPr>
          <w:p w:rsidR="005D0F12" w:rsidRPr="007F2684" w:rsidRDefault="005D0F12" w:rsidP="005D0F12">
            <w:pPr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684">
              <w:rPr>
                <w:rFonts w:ascii="Times New Roman" w:eastAsia="Times New Roman" w:hAnsi="Times New Roman" w:cs="Times New Roman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5D0F12" w:rsidRPr="005D0F12" w:rsidTr="005D0F12">
        <w:tc>
          <w:tcPr>
            <w:tcW w:w="2142" w:type="dxa"/>
            <w:vMerge/>
            <w:shd w:val="clear" w:color="auto" w:fill="FFFFFF"/>
            <w:vAlign w:val="center"/>
            <w:hideMark/>
          </w:tcPr>
          <w:p w:rsidR="005D0F12" w:rsidRPr="007F2684" w:rsidRDefault="005D0F12" w:rsidP="007F2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  <w:hideMark/>
          </w:tcPr>
          <w:p w:rsidR="005D0F12" w:rsidRPr="007F2684" w:rsidRDefault="005D0F12" w:rsidP="007F2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2684">
              <w:rPr>
                <w:rFonts w:ascii="Times New Roman" w:eastAsia="Times New Roman" w:hAnsi="Times New Roman" w:cs="Times New Roman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5D0F12" w:rsidRPr="005D0F12" w:rsidTr="005D0F12">
        <w:tc>
          <w:tcPr>
            <w:tcW w:w="2142" w:type="dxa"/>
            <w:vMerge/>
            <w:shd w:val="clear" w:color="auto" w:fill="FFFFFF"/>
            <w:vAlign w:val="center"/>
            <w:hideMark/>
          </w:tcPr>
          <w:p w:rsidR="005D0F12" w:rsidRPr="007F2684" w:rsidRDefault="005D0F12" w:rsidP="007F2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  <w:hideMark/>
          </w:tcPr>
          <w:p w:rsidR="005D0F12" w:rsidRPr="007F2684" w:rsidRDefault="005D0F12" w:rsidP="007F2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684">
              <w:rPr>
                <w:rFonts w:ascii="Times New Roman" w:eastAsia="Times New Roman" w:hAnsi="Times New Roman" w:cs="Times New Roman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5D0F12" w:rsidRPr="005D0F12" w:rsidTr="005D0F12">
        <w:tc>
          <w:tcPr>
            <w:tcW w:w="2142" w:type="dxa"/>
            <w:vMerge/>
            <w:shd w:val="clear" w:color="auto" w:fill="FFFFFF"/>
            <w:vAlign w:val="center"/>
            <w:hideMark/>
          </w:tcPr>
          <w:p w:rsidR="005D0F12" w:rsidRPr="007F2684" w:rsidRDefault="005D0F12" w:rsidP="007F2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  <w:hideMark/>
          </w:tcPr>
          <w:p w:rsidR="005D0F12" w:rsidRPr="007F2684" w:rsidRDefault="005D0F12" w:rsidP="007F2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684">
              <w:rPr>
                <w:rFonts w:ascii="Times New Roman" w:eastAsia="Times New Roman" w:hAnsi="Times New Roman" w:cs="Times New Roman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5D0F12" w:rsidRPr="005D0F12" w:rsidTr="005D0F12">
        <w:tc>
          <w:tcPr>
            <w:tcW w:w="2142" w:type="dxa"/>
            <w:vMerge/>
            <w:shd w:val="clear" w:color="auto" w:fill="FFFFFF"/>
            <w:vAlign w:val="center"/>
            <w:hideMark/>
          </w:tcPr>
          <w:p w:rsidR="005D0F12" w:rsidRPr="007F2684" w:rsidRDefault="005D0F12" w:rsidP="007F2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  <w:hideMark/>
          </w:tcPr>
          <w:p w:rsidR="005D0F12" w:rsidRPr="007F2684" w:rsidRDefault="005D0F12" w:rsidP="007F2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684">
              <w:rPr>
                <w:rFonts w:ascii="Times New Roman" w:eastAsia="Times New Roman" w:hAnsi="Times New Roman" w:cs="Times New Roman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5D0F12" w:rsidRPr="005D0F12" w:rsidTr="005D0F12">
        <w:tc>
          <w:tcPr>
            <w:tcW w:w="2142" w:type="dxa"/>
            <w:vMerge w:val="restart"/>
            <w:shd w:val="clear" w:color="auto" w:fill="FFFFFF"/>
            <w:vAlign w:val="center"/>
            <w:hideMark/>
          </w:tcPr>
          <w:p w:rsidR="005D0F12" w:rsidRPr="007F2684" w:rsidRDefault="005D0F12" w:rsidP="007F2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F1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7F2684">
              <w:rPr>
                <w:rFonts w:ascii="Times New Roman" w:eastAsia="Times New Roman" w:hAnsi="Times New Roman" w:cs="Times New Roman"/>
                <w:lang w:eastAsia="ru-RU"/>
              </w:rPr>
              <w:t>Обучение и информирование работников</w:t>
            </w:r>
          </w:p>
        </w:tc>
        <w:tc>
          <w:tcPr>
            <w:tcW w:w="7654" w:type="dxa"/>
            <w:shd w:val="clear" w:color="auto" w:fill="FFFFFF"/>
            <w:hideMark/>
          </w:tcPr>
          <w:p w:rsidR="005D0F12" w:rsidRPr="007F2684" w:rsidRDefault="005D0F12" w:rsidP="007F2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684">
              <w:rPr>
                <w:rFonts w:ascii="Times New Roman" w:eastAsia="Times New Roman" w:hAnsi="Times New Roman" w:cs="Times New Roman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5D0F12" w:rsidRPr="005D0F12" w:rsidTr="005D0F12">
        <w:tc>
          <w:tcPr>
            <w:tcW w:w="2142" w:type="dxa"/>
            <w:vMerge/>
            <w:shd w:val="clear" w:color="auto" w:fill="FFFFFF"/>
            <w:vAlign w:val="center"/>
            <w:hideMark/>
          </w:tcPr>
          <w:p w:rsidR="005D0F12" w:rsidRPr="007F2684" w:rsidRDefault="005D0F12" w:rsidP="007F2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  <w:hideMark/>
          </w:tcPr>
          <w:p w:rsidR="005D0F12" w:rsidRPr="007F2684" w:rsidRDefault="005D0F12" w:rsidP="007F2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684">
              <w:rPr>
                <w:rFonts w:ascii="Times New Roman" w:eastAsia="Times New Roman" w:hAnsi="Times New Roman" w:cs="Times New Roman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5D0F12" w:rsidRPr="005D0F12" w:rsidTr="005D0F12">
        <w:tc>
          <w:tcPr>
            <w:tcW w:w="2142" w:type="dxa"/>
            <w:vMerge/>
            <w:shd w:val="clear" w:color="auto" w:fill="FFFFFF"/>
            <w:vAlign w:val="center"/>
            <w:hideMark/>
          </w:tcPr>
          <w:p w:rsidR="005D0F12" w:rsidRPr="007F2684" w:rsidRDefault="005D0F12" w:rsidP="007F2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  <w:hideMark/>
          </w:tcPr>
          <w:p w:rsidR="005D0F12" w:rsidRPr="007F2684" w:rsidRDefault="005D0F12" w:rsidP="007F2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684">
              <w:rPr>
                <w:rFonts w:ascii="Times New Roman" w:eastAsia="Times New Roman" w:hAnsi="Times New Roman" w:cs="Times New Roman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5D0F12" w:rsidRPr="005D0F12" w:rsidTr="005D0F12">
        <w:tc>
          <w:tcPr>
            <w:tcW w:w="2142" w:type="dxa"/>
            <w:vMerge w:val="restart"/>
            <w:shd w:val="clear" w:color="auto" w:fill="FFFFFF"/>
            <w:vAlign w:val="center"/>
            <w:hideMark/>
          </w:tcPr>
          <w:p w:rsidR="005D0F12" w:rsidRPr="007F2684" w:rsidRDefault="005D0F12" w:rsidP="007F2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F12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7F2684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7654" w:type="dxa"/>
            <w:shd w:val="clear" w:color="auto" w:fill="FFFFFF"/>
            <w:hideMark/>
          </w:tcPr>
          <w:p w:rsidR="005D0F12" w:rsidRPr="007F2684" w:rsidRDefault="005D0F12" w:rsidP="007F2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684">
              <w:rPr>
                <w:rFonts w:ascii="Times New Roman" w:eastAsia="Times New Roman" w:hAnsi="Times New Roman" w:cs="Times New Roman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5D0F12" w:rsidRPr="005D0F12" w:rsidTr="005D0F12">
        <w:tc>
          <w:tcPr>
            <w:tcW w:w="2142" w:type="dxa"/>
            <w:vMerge/>
            <w:shd w:val="clear" w:color="auto" w:fill="FFFFFF"/>
            <w:vAlign w:val="center"/>
            <w:hideMark/>
          </w:tcPr>
          <w:p w:rsidR="005D0F12" w:rsidRPr="007F2684" w:rsidRDefault="005D0F12" w:rsidP="007F2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  <w:hideMark/>
          </w:tcPr>
          <w:p w:rsidR="005D0F12" w:rsidRPr="007F2684" w:rsidRDefault="005D0F12" w:rsidP="007F2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684">
              <w:rPr>
                <w:rFonts w:ascii="Times New Roman" w:eastAsia="Times New Roman" w:hAnsi="Times New Roman" w:cs="Times New Roman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5D0F12" w:rsidRPr="005D0F12" w:rsidTr="005D0F12">
        <w:tc>
          <w:tcPr>
            <w:tcW w:w="2142" w:type="dxa"/>
            <w:vMerge/>
            <w:shd w:val="clear" w:color="auto" w:fill="FFFFFF"/>
            <w:vAlign w:val="center"/>
            <w:hideMark/>
          </w:tcPr>
          <w:p w:rsidR="005D0F12" w:rsidRPr="007F2684" w:rsidRDefault="005D0F12" w:rsidP="007F2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  <w:hideMark/>
          </w:tcPr>
          <w:p w:rsidR="005D0F12" w:rsidRPr="007F2684" w:rsidRDefault="005D0F12" w:rsidP="007F2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684">
              <w:rPr>
                <w:rFonts w:ascii="Times New Roman" w:eastAsia="Times New Roman" w:hAnsi="Times New Roman" w:cs="Times New Roman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5D0F12" w:rsidRPr="005D0F12" w:rsidTr="005D0F12">
        <w:tc>
          <w:tcPr>
            <w:tcW w:w="2142" w:type="dxa"/>
            <w:vMerge w:val="restart"/>
            <w:shd w:val="clear" w:color="auto" w:fill="FFFFFF"/>
            <w:vAlign w:val="center"/>
            <w:hideMark/>
          </w:tcPr>
          <w:p w:rsidR="005D0F12" w:rsidRPr="007F2684" w:rsidRDefault="005D0F12" w:rsidP="007F2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F1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7F2684">
              <w:rPr>
                <w:rFonts w:ascii="Times New Roman" w:eastAsia="Times New Roman" w:hAnsi="Times New Roman" w:cs="Times New Roman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7654" w:type="dxa"/>
            <w:shd w:val="clear" w:color="auto" w:fill="FFFFFF"/>
            <w:hideMark/>
          </w:tcPr>
          <w:p w:rsidR="005D0F12" w:rsidRPr="007F2684" w:rsidRDefault="005D0F12" w:rsidP="007F2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684">
              <w:rPr>
                <w:rFonts w:ascii="Times New Roman" w:eastAsia="Times New Roman" w:hAnsi="Times New Roman" w:cs="Times New Roman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5D0F12" w:rsidRPr="005D0F12" w:rsidTr="005D0F12">
        <w:tc>
          <w:tcPr>
            <w:tcW w:w="2142" w:type="dxa"/>
            <w:vMerge/>
            <w:shd w:val="clear" w:color="auto" w:fill="FFFFFF"/>
            <w:vAlign w:val="center"/>
            <w:hideMark/>
          </w:tcPr>
          <w:p w:rsidR="005D0F12" w:rsidRPr="007F2684" w:rsidRDefault="005D0F12" w:rsidP="007F2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  <w:hideMark/>
          </w:tcPr>
          <w:p w:rsidR="005D0F12" w:rsidRPr="007F2684" w:rsidRDefault="005D0F12" w:rsidP="007F2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684">
              <w:rPr>
                <w:rFonts w:ascii="Times New Roman" w:eastAsia="Times New Roman" w:hAnsi="Times New Roman" w:cs="Times New Roman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7F2684" w:rsidRPr="007F2684" w:rsidRDefault="007F2684" w:rsidP="00E5698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2684" w:rsidRPr="007F2684" w:rsidSect="00E56980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395"/>
    <w:multiLevelType w:val="multilevel"/>
    <w:tmpl w:val="18E2F7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7B56937"/>
    <w:multiLevelType w:val="multilevel"/>
    <w:tmpl w:val="4CD2A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46D3DDD"/>
    <w:multiLevelType w:val="hybridMultilevel"/>
    <w:tmpl w:val="A86CB444"/>
    <w:lvl w:ilvl="0" w:tplc="78F0278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81555D"/>
    <w:multiLevelType w:val="multilevel"/>
    <w:tmpl w:val="53B00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28E752B6"/>
    <w:multiLevelType w:val="multilevel"/>
    <w:tmpl w:val="D362F3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color w:val="auto"/>
      </w:rPr>
    </w:lvl>
  </w:abstractNum>
  <w:abstractNum w:abstractNumId="5">
    <w:nsid w:val="2BC97E92"/>
    <w:multiLevelType w:val="hybridMultilevel"/>
    <w:tmpl w:val="60FE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A36A0"/>
    <w:multiLevelType w:val="multilevel"/>
    <w:tmpl w:val="98EAC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>
    <w:nsid w:val="421442A3"/>
    <w:multiLevelType w:val="multilevel"/>
    <w:tmpl w:val="367CB6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8">
    <w:nsid w:val="5BA10C17"/>
    <w:multiLevelType w:val="multilevel"/>
    <w:tmpl w:val="0C9893AA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AA33C80"/>
    <w:multiLevelType w:val="hybridMultilevel"/>
    <w:tmpl w:val="CFE889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12F53"/>
    <w:multiLevelType w:val="multilevel"/>
    <w:tmpl w:val="D5F6CE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74"/>
    <w:rsid w:val="00003DE9"/>
    <w:rsid w:val="00003F2D"/>
    <w:rsid w:val="00014ABC"/>
    <w:rsid w:val="00017F21"/>
    <w:rsid w:val="0002286C"/>
    <w:rsid w:val="0002475D"/>
    <w:rsid w:val="00024EE9"/>
    <w:rsid w:val="00024FBC"/>
    <w:rsid w:val="00026767"/>
    <w:rsid w:val="00026997"/>
    <w:rsid w:val="00027ED1"/>
    <w:rsid w:val="0003489B"/>
    <w:rsid w:val="00044842"/>
    <w:rsid w:val="000662EB"/>
    <w:rsid w:val="00067B9F"/>
    <w:rsid w:val="0007225E"/>
    <w:rsid w:val="00072A7E"/>
    <w:rsid w:val="00076049"/>
    <w:rsid w:val="00077C45"/>
    <w:rsid w:val="00081118"/>
    <w:rsid w:val="000851F2"/>
    <w:rsid w:val="000A0200"/>
    <w:rsid w:val="000A31F3"/>
    <w:rsid w:val="000A3D90"/>
    <w:rsid w:val="000A724C"/>
    <w:rsid w:val="000B1948"/>
    <w:rsid w:val="000B5129"/>
    <w:rsid w:val="000B59CF"/>
    <w:rsid w:val="000B7028"/>
    <w:rsid w:val="000B7583"/>
    <w:rsid w:val="000C7223"/>
    <w:rsid w:val="000F5C57"/>
    <w:rsid w:val="000F7B02"/>
    <w:rsid w:val="00100A1B"/>
    <w:rsid w:val="00111567"/>
    <w:rsid w:val="00113435"/>
    <w:rsid w:val="00122A0F"/>
    <w:rsid w:val="00131C44"/>
    <w:rsid w:val="001324C4"/>
    <w:rsid w:val="00132B9D"/>
    <w:rsid w:val="001339D2"/>
    <w:rsid w:val="00141804"/>
    <w:rsid w:val="0014674E"/>
    <w:rsid w:val="00147AA3"/>
    <w:rsid w:val="001549B9"/>
    <w:rsid w:val="00156DB7"/>
    <w:rsid w:val="00161B14"/>
    <w:rsid w:val="00167314"/>
    <w:rsid w:val="00167B45"/>
    <w:rsid w:val="0017103D"/>
    <w:rsid w:val="001719C4"/>
    <w:rsid w:val="00171BE6"/>
    <w:rsid w:val="001765D1"/>
    <w:rsid w:val="00183E3E"/>
    <w:rsid w:val="001853D1"/>
    <w:rsid w:val="001873F9"/>
    <w:rsid w:val="00195898"/>
    <w:rsid w:val="00195DDE"/>
    <w:rsid w:val="00196298"/>
    <w:rsid w:val="00197F63"/>
    <w:rsid w:val="001A12BF"/>
    <w:rsid w:val="001A510A"/>
    <w:rsid w:val="001A5395"/>
    <w:rsid w:val="001B11E6"/>
    <w:rsid w:val="001B4E31"/>
    <w:rsid w:val="001C4DBA"/>
    <w:rsid w:val="001C5693"/>
    <w:rsid w:val="001D3E04"/>
    <w:rsid w:val="001E0132"/>
    <w:rsid w:val="001E37E2"/>
    <w:rsid w:val="001E4E80"/>
    <w:rsid w:val="001F4E27"/>
    <w:rsid w:val="001F598F"/>
    <w:rsid w:val="00203197"/>
    <w:rsid w:val="00222064"/>
    <w:rsid w:val="00223EDB"/>
    <w:rsid w:val="00226411"/>
    <w:rsid w:val="00234EAC"/>
    <w:rsid w:val="00241503"/>
    <w:rsid w:val="00243BEE"/>
    <w:rsid w:val="00260942"/>
    <w:rsid w:val="00270196"/>
    <w:rsid w:val="00274B40"/>
    <w:rsid w:val="002801F4"/>
    <w:rsid w:val="0029151A"/>
    <w:rsid w:val="00294E6C"/>
    <w:rsid w:val="002A04AB"/>
    <w:rsid w:val="002A65A7"/>
    <w:rsid w:val="002C0875"/>
    <w:rsid w:val="002C2617"/>
    <w:rsid w:val="002D0649"/>
    <w:rsid w:val="002D469F"/>
    <w:rsid w:val="002D62BC"/>
    <w:rsid w:val="002D6AAA"/>
    <w:rsid w:val="002E597D"/>
    <w:rsid w:val="002E6D37"/>
    <w:rsid w:val="002F3622"/>
    <w:rsid w:val="002F711F"/>
    <w:rsid w:val="002F7E2E"/>
    <w:rsid w:val="00307D16"/>
    <w:rsid w:val="00316308"/>
    <w:rsid w:val="0032142A"/>
    <w:rsid w:val="0032239B"/>
    <w:rsid w:val="0032343A"/>
    <w:rsid w:val="00324625"/>
    <w:rsid w:val="00326994"/>
    <w:rsid w:val="00331B13"/>
    <w:rsid w:val="003358C3"/>
    <w:rsid w:val="0033732A"/>
    <w:rsid w:val="00337D7B"/>
    <w:rsid w:val="00340C54"/>
    <w:rsid w:val="0034539F"/>
    <w:rsid w:val="003568F2"/>
    <w:rsid w:val="00362A28"/>
    <w:rsid w:val="00367BD0"/>
    <w:rsid w:val="00381475"/>
    <w:rsid w:val="00394117"/>
    <w:rsid w:val="003A46DC"/>
    <w:rsid w:val="003B1AC8"/>
    <w:rsid w:val="003B408A"/>
    <w:rsid w:val="003B77E8"/>
    <w:rsid w:val="003C0AB0"/>
    <w:rsid w:val="003C7953"/>
    <w:rsid w:val="003D151E"/>
    <w:rsid w:val="003D6513"/>
    <w:rsid w:val="003E55C9"/>
    <w:rsid w:val="003F5B1A"/>
    <w:rsid w:val="003F5B67"/>
    <w:rsid w:val="003F7D2A"/>
    <w:rsid w:val="004029D1"/>
    <w:rsid w:val="00403BAF"/>
    <w:rsid w:val="00403E16"/>
    <w:rsid w:val="00404345"/>
    <w:rsid w:val="00407B1B"/>
    <w:rsid w:val="0041121C"/>
    <w:rsid w:val="004113B7"/>
    <w:rsid w:val="00413EB2"/>
    <w:rsid w:val="004150AF"/>
    <w:rsid w:val="00421598"/>
    <w:rsid w:val="00423082"/>
    <w:rsid w:val="004358D7"/>
    <w:rsid w:val="0044045A"/>
    <w:rsid w:val="0044137E"/>
    <w:rsid w:val="0044309F"/>
    <w:rsid w:val="00443C11"/>
    <w:rsid w:val="00451E48"/>
    <w:rsid w:val="004550A4"/>
    <w:rsid w:val="00455E91"/>
    <w:rsid w:val="00455E94"/>
    <w:rsid w:val="00457F67"/>
    <w:rsid w:val="00461067"/>
    <w:rsid w:val="00461CA9"/>
    <w:rsid w:val="004647B1"/>
    <w:rsid w:val="00466C33"/>
    <w:rsid w:val="00473640"/>
    <w:rsid w:val="00475A00"/>
    <w:rsid w:val="00484F87"/>
    <w:rsid w:val="004A1AC5"/>
    <w:rsid w:val="004B36A5"/>
    <w:rsid w:val="004B748E"/>
    <w:rsid w:val="004C35BA"/>
    <w:rsid w:val="004D0716"/>
    <w:rsid w:val="004D29B7"/>
    <w:rsid w:val="004D2CB7"/>
    <w:rsid w:val="004D4BFA"/>
    <w:rsid w:val="004D75F2"/>
    <w:rsid w:val="004E24D6"/>
    <w:rsid w:val="004E5D35"/>
    <w:rsid w:val="004F0BF5"/>
    <w:rsid w:val="004F23C3"/>
    <w:rsid w:val="004F340D"/>
    <w:rsid w:val="004F48F9"/>
    <w:rsid w:val="004F51AE"/>
    <w:rsid w:val="00500BA7"/>
    <w:rsid w:val="0050285F"/>
    <w:rsid w:val="00511FFE"/>
    <w:rsid w:val="005207E6"/>
    <w:rsid w:val="005215A5"/>
    <w:rsid w:val="00527E7A"/>
    <w:rsid w:val="00535A4F"/>
    <w:rsid w:val="005410EA"/>
    <w:rsid w:val="005471B4"/>
    <w:rsid w:val="00547B2C"/>
    <w:rsid w:val="005501B8"/>
    <w:rsid w:val="00552179"/>
    <w:rsid w:val="00556056"/>
    <w:rsid w:val="00563CA1"/>
    <w:rsid w:val="00573C2D"/>
    <w:rsid w:val="00575782"/>
    <w:rsid w:val="0058504E"/>
    <w:rsid w:val="0059251E"/>
    <w:rsid w:val="005A0596"/>
    <w:rsid w:val="005B1D3A"/>
    <w:rsid w:val="005C1EB6"/>
    <w:rsid w:val="005C402E"/>
    <w:rsid w:val="005C60AF"/>
    <w:rsid w:val="005D0D9D"/>
    <w:rsid w:val="005D0F12"/>
    <w:rsid w:val="005D5782"/>
    <w:rsid w:val="005D79F7"/>
    <w:rsid w:val="005E1F7D"/>
    <w:rsid w:val="005F0B11"/>
    <w:rsid w:val="005F3007"/>
    <w:rsid w:val="005F4F9F"/>
    <w:rsid w:val="00604AE2"/>
    <w:rsid w:val="006131C7"/>
    <w:rsid w:val="00616E7A"/>
    <w:rsid w:val="0064201C"/>
    <w:rsid w:val="0064223F"/>
    <w:rsid w:val="00643333"/>
    <w:rsid w:val="00654979"/>
    <w:rsid w:val="00656136"/>
    <w:rsid w:val="00656499"/>
    <w:rsid w:val="00663B2F"/>
    <w:rsid w:val="006665EE"/>
    <w:rsid w:val="00675129"/>
    <w:rsid w:val="006752E0"/>
    <w:rsid w:val="00687C74"/>
    <w:rsid w:val="00691435"/>
    <w:rsid w:val="00697CC6"/>
    <w:rsid w:val="006B0932"/>
    <w:rsid w:val="006B319C"/>
    <w:rsid w:val="006B33DE"/>
    <w:rsid w:val="006C26BF"/>
    <w:rsid w:val="006C29F6"/>
    <w:rsid w:val="006C6B44"/>
    <w:rsid w:val="006C712C"/>
    <w:rsid w:val="006D3CDD"/>
    <w:rsid w:val="006F5AA7"/>
    <w:rsid w:val="00702490"/>
    <w:rsid w:val="00703B08"/>
    <w:rsid w:val="00703CED"/>
    <w:rsid w:val="007057E9"/>
    <w:rsid w:val="00711AEF"/>
    <w:rsid w:val="00712132"/>
    <w:rsid w:val="00713A38"/>
    <w:rsid w:val="00716B54"/>
    <w:rsid w:val="007218DB"/>
    <w:rsid w:val="0072661A"/>
    <w:rsid w:val="00736481"/>
    <w:rsid w:val="007424BF"/>
    <w:rsid w:val="0075130B"/>
    <w:rsid w:val="00752A51"/>
    <w:rsid w:val="00755269"/>
    <w:rsid w:val="00757424"/>
    <w:rsid w:val="00761AE9"/>
    <w:rsid w:val="00771810"/>
    <w:rsid w:val="0077401E"/>
    <w:rsid w:val="00777CD0"/>
    <w:rsid w:val="00781FAD"/>
    <w:rsid w:val="00783DF7"/>
    <w:rsid w:val="0078478B"/>
    <w:rsid w:val="007856C9"/>
    <w:rsid w:val="00787CBF"/>
    <w:rsid w:val="00791672"/>
    <w:rsid w:val="00791D3A"/>
    <w:rsid w:val="00793974"/>
    <w:rsid w:val="00797010"/>
    <w:rsid w:val="007B2111"/>
    <w:rsid w:val="007C2255"/>
    <w:rsid w:val="007C7B62"/>
    <w:rsid w:val="007C7B9C"/>
    <w:rsid w:val="007D257E"/>
    <w:rsid w:val="007D64C8"/>
    <w:rsid w:val="007D6C82"/>
    <w:rsid w:val="007E0D0C"/>
    <w:rsid w:val="007E1CC8"/>
    <w:rsid w:val="007E7666"/>
    <w:rsid w:val="007F2684"/>
    <w:rsid w:val="007F4C18"/>
    <w:rsid w:val="007F5E26"/>
    <w:rsid w:val="00801508"/>
    <w:rsid w:val="00813FFD"/>
    <w:rsid w:val="00816198"/>
    <w:rsid w:val="008247DF"/>
    <w:rsid w:val="00840A5D"/>
    <w:rsid w:val="0084456C"/>
    <w:rsid w:val="0084763F"/>
    <w:rsid w:val="0086666C"/>
    <w:rsid w:val="00867DCE"/>
    <w:rsid w:val="0087714B"/>
    <w:rsid w:val="008817B5"/>
    <w:rsid w:val="0088615A"/>
    <w:rsid w:val="00886809"/>
    <w:rsid w:val="00890D01"/>
    <w:rsid w:val="008913E7"/>
    <w:rsid w:val="00893A07"/>
    <w:rsid w:val="008A0AEA"/>
    <w:rsid w:val="008B2DC0"/>
    <w:rsid w:val="008B761E"/>
    <w:rsid w:val="008C5FD9"/>
    <w:rsid w:val="008D2072"/>
    <w:rsid w:val="008D3B8D"/>
    <w:rsid w:val="008E156E"/>
    <w:rsid w:val="008E1973"/>
    <w:rsid w:val="008E5248"/>
    <w:rsid w:val="008E7CC9"/>
    <w:rsid w:val="008F2DD7"/>
    <w:rsid w:val="00902F74"/>
    <w:rsid w:val="009043E7"/>
    <w:rsid w:val="0090578C"/>
    <w:rsid w:val="00915460"/>
    <w:rsid w:val="00917A66"/>
    <w:rsid w:val="0093094C"/>
    <w:rsid w:val="00930DAA"/>
    <w:rsid w:val="009310F7"/>
    <w:rsid w:val="0093298E"/>
    <w:rsid w:val="009461FA"/>
    <w:rsid w:val="0095016F"/>
    <w:rsid w:val="00951201"/>
    <w:rsid w:val="00955A97"/>
    <w:rsid w:val="00971EE3"/>
    <w:rsid w:val="009803A0"/>
    <w:rsid w:val="00986E03"/>
    <w:rsid w:val="00991F69"/>
    <w:rsid w:val="009A115C"/>
    <w:rsid w:val="009A6AB8"/>
    <w:rsid w:val="009C3C97"/>
    <w:rsid w:val="009C46DB"/>
    <w:rsid w:val="009C7FAA"/>
    <w:rsid w:val="009E1F1D"/>
    <w:rsid w:val="009E2F12"/>
    <w:rsid w:val="009E51BD"/>
    <w:rsid w:val="009E55A1"/>
    <w:rsid w:val="009F5CFF"/>
    <w:rsid w:val="009F62FF"/>
    <w:rsid w:val="00A10ED0"/>
    <w:rsid w:val="00A2102F"/>
    <w:rsid w:val="00A22CA0"/>
    <w:rsid w:val="00A32948"/>
    <w:rsid w:val="00A374B7"/>
    <w:rsid w:val="00A40014"/>
    <w:rsid w:val="00A4544A"/>
    <w:rsid w:val="00A458CD"/>
    <w:rsid w:val="00A56878"/>
    <w:rsid w:val="00A7083C"/>
    <w:rsid w:val="00A734C6"/>
    <w:rsid w:val="00A74481"/>
    <w:rsid w:val="00A74C09"/>
    <w:rsid w:val="00A756AB"/>
    <w:rsid w:val="00A7637C"/>
    <w:rsid w:val="00A80B2B"/>
    <w:rsid w:val="00A8119A"/>
    <w:rsid w:val="00A91692"/>
    <w:rsid w:val="00A924DB"/>
    <w:rsid w:val="00A94416"/>
    <w:rsid w:val="00A96698"/>
    <w:rsid w:val="00AA2A96"/>
    <w:rsid w:val="00AA3DBE"/>
    <w:rsid w:val="00AA6791"/>
    <w:rsid w:val="00AA69E8"/>
    <w:rsid w:val="00AA70E7"/>
    <w:rsid w:val="00AB04E7"/>
    <w:rsid w:val="00AB103B"/>
    <w:rsid w:val="00AB364C"/>
    <w:rsid w:val="00AB3CA6"/>
    <w:rsid w:val="00AB3F95"/>
    <w:rsid w:val="00AC363E"/>
    <w:rsid w:val="00AC495A"/>
    <w:rsid w:val="00AC4AA9"/>
    <w:rsid w:val="00AD225E"/>
    <w:rsid w:val="00AD4358"/>
    <w:rsid w:val="00AD44F7"/>
    <w:rsid w:val="00AD53F2"/>
    <w:rsid w:val="00AF03BA"/>
    <w:rsid w:val="00B11231"/>
    <w:rsid w:val="00B1516F"/>
    <w:rsid w:val="00B16A64"/>
    <w:rsid w:val="00B16B13"/>
    <w:rsid w:val="00B178A3"/>
    <w:rsid w:val="00B24A26"/>
    <w:rsid w:val="00B26290"/>
    <w:rsid w:val="00B27136"/>
    <w:rsid w:val="00B27B6E"/>
    <w:rsid w:val="00B414B3"/>
    <w:rsid w:val="00B41A33"/>
    <w:rsid w:val="00B444AC"/>
    <w:rsid w:val="00B44761"/>
    <w:rsid w:val="00B44ADD"/>
    <w:rsid w:val="00B51E17"/>
    <w:rsid w:val="00B62156"/>
    <w:rsid w:val="00B6246D"/>
    <w:rsid w:val="00B637E4"/>
    <w:rsid w:val="00B75691"/>
    <w:rsid w:val="00B864BA"/>
    <w:rsid w:val="00B86A7A"/>
    <w:rsid w:val="00B93ED9"/>
    <w:rsid w:val="00BA50B0"/>
    <w:rsid w:val="00BB174B"/>
    <w:rsid w:val="00BB3143"/>
    <w:rsid w:val="00BB6497"/>
    <w:rsid w:val="00BC256E"/>
    <w:rsid w:val="00BC5A5F"/>
    <w:rsid w:val="00BC73A4"/>
    <w:rsid w:val="00BC7836"/>
    <w:rsid w:val="00BD3F47"/>
    <w:rsid w:val="00BE7DE9"/>
    <w:rsid w:val="00BF2577"/>
    <w:rsid w:val="00BF3187"/>
    <w:rsid w:val="00BF57B7"/>
    <w:rsid w:val="00C0056D"/>
    <w:rsid w:val="00C10706"/>
    <w:rsid w:val="00C35248"/>
    <w:rsid w:val="00C46960"/>
    <w:rsid w:val="00C50BF4"/>
    <w:rsid w:val="00C5408F"/>
    <w:rsid w:val="00C56F06"/>
    <w:rsid w:val="00C73250"/>
    <w:rsid w:val="00C73C7A"/>
    <w:rsid w:val="00C7503D"/>
    <w:rsid w:val="00C76C22"/>
    <w:rsid w:val="00C81611"/>
    <w:rsid w:val="00C87BC1"/>
    <w:rsid w:val="00C90CB7"/>
    <w:rsid w:val="00C91E98"/>
    <w:rsid w:val="00C93560"/>
    <w:rsid w:val="00C939F2"/>
    <w:rsid w:val="00C947D9"/>
    <w:rsid w:val="00C958E2"/>
    <w:rsid w:val="00CA00BC"/>
    <w:rsid w:val="00CA2F18"/>
    <w:rsid w:val="00CB647E"/>
    <w:rsid w:val="00CC0082"/>
    <w:rsid w:val="00CC2322"/>
    <w:rsid w:val="00CD5090"/>
    <w:rsid w:val="00CE48AB"/>
    <w:rsid w:val="00CE4972"/>
    <w:rsid w:val="00CE727D"/>
    <w:rsid w:val="00D00A30"/>
    <w:rsid w:val="00D01F89"/>
    <w:rsid w:val="00D12388"/>
    <w:rsid w:val="00D1395F"/>
    <w:rsid w:val="00D1442B"/>
    <w:rsid w:val="00D269DE"/>
    <w:rsid w:val="00D35C64"/>
    <w:rsid w:val="00D360CA"/>
    <w:rsid w:val="00D40D19"/>
    <w:rsid w:val="00D44E28"/>
    <w:rsid w:val="00D4636A"/>
    <w:rsid w:val="00D520E5"/>
    <w:rsid w:val="00D74BDE"/>
    <w:rsid w:val="00D755CF"/>
    <w:rsid w:val="00D83EB5"/>
    <w:rsid w:val="00DA2777"/>
    <w:rsid w:val="00DA2F56"/>
    <w:rsid w:val="00DB2A06"/>
    <w:rsid w:val="00DB5FFD"/>
    <w:rsid w:val="00DC2EFC"/>
    <w:rsid w:val="00DC59D9"/>
    <w:rsid w:val="00DD20DC"/>
    <w:rsid w:val="00DE115D"/>
    <w:rsid w:val="00DE2712"/>
    <w:rsid w:val="00DF0907"/>
    <w:rsid w:val="00DF18E6"/>
    <w:rsid w:val="00DF3FD3"/>
    <w:rsid w:val="00DF602A"/>
    <w:rsid w:val="00DF7832"/>
    <w:rsid w:val="00E00662"/>
    <w:rsid w:val="00E02796"/>
    <w:rsid w:val="00E1488D"/>
    <w:rsid w:val="00E220BD"/>
    <w:rsid w:val="00E27DAE"/>
    <w:rsid w:val="00E315CD"/>
    <w:rsid w:val="00E341EA"/>
    <w:rsid w:val="00E35E1B"/>
    <w:rsid w:val="00E40653"/>
    <w:rsid w:val="00E43FD1"/>
    <w:rsid w:val="00E50654"/>
    <w:rsid w:val="00E561D2"/>
    <w:rsid w:val="00E56980"/>
    <w:rsid w:val="00E56BB8"/>
    <w:rsid w:val="00E57D3A"/>
    <w:rsid w:val="00E608B6"/>
    <w:rsid w:val="00E64ABC"/>
    <w:rsid w:val="00E850A9"/>
    <w:rsid w:val="00E9386D"/>
    <w:rsid w:val="00E94541"/>
    <w:rsid w:val="00E96DAE"/>
    <w:rsid w:val="00E96F85"/>
    <w:rsid w:val="00EA0DE2"/>
    <w:rsid w:val="00EA0F37"/>
    <w:rsid w:val="00EA2BFF"/>
    <w:rsid w:val="00EA3B45"/>
    <w:rsid w:val="00EA3CB9"/>
    <w:rsid w:val="00EB14AF"/>
    <w:rsid w:val="00EB1739"/>
    <w:rsid w:val="00EB39C4"/>
    <w:rsid w:val="00EC7BC9"/>
    <w:rsid w:val="00ED043E"/>
    <w:rsid w:val="00ED1FA4"/>
    <w:rsid w:val="00EE6ADD"/>
    <w:rsid w:val="00EF01DD"/>
    <w:rsid w:val="00EF07DF"/>
    <w:rsid w:val="00EF1063"/>
    <w:rsid w:val="00EF4E39"/>
    <w:rsid w:val="00EF5C6A"/>
    <w:rsid w:val="00F00EA4"/>
    <w:rsid w:val="00F061CC"/>
    <w:rsid w:val="00F24131"/>
    <w:rsid w:val="00F30584"/>
    <w:rsid w:val="00F32372"/>
    <w:rsid w:val="00F428EE"/>
    <w:rsid w:val="00F50D62"/>
    <w:rsid w:val="00F56CF0"/>
    <w:rsid w:val="00F631D5"/>
    <w:rsid w:val="00F645C5"/>
    <w:rsid w:val="00F674C3"/>
    <w:rsid w:val="00F71263"/>
    <w:rsid w:val="00F716C8"/>
    <w:rsid w:val="00F830AC"/>
    <w:rsid w:val="00F841A6"/>
    <w:rsid w:val="00F84A9F"/>
    <w:rsid w:val="00F86F26"/>
    <w:rsid w:val="00F97125"/>
    <w:rsid w:val="00FA0DC9"/>
    <w:rsid w:val="00FA454F"/>
    <w:rsid w:val="00FB3E2E"/>
    <w:rsid w:val="00FB55DE"/>
    <w:rsid w:val="00FB79F4"/>
    <w:rsid w:val="00FD5EF4"/>
    <w:rsid w:val="00FE04D6"/>
    <w:rsid w:val="00FE10E9"/>
    <w:rsid w:val="00FE24E0"/>
    <w:rsid w:val="00FE5EF0"/>
    <w:rsid w:val="00FE6527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2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F7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02F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90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5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2462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1D3E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2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F7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02F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90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5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2462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1D3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40493&amp;intelsearch=%F3%EA%E0%E7+%EF%F0%E5%E7%E8%E4%E5%ED%F2%E0+9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1735</Words>
  <Characters>13470</Characters>
  <Application>Microsoft Office Word</Application>
  <DocSecurity>0</DocSecurity>
  <Lines>364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2018-04-26T10:06:00Z</cp:lastPrinted>
  <dcterms:created xsi:type="dcterms:W3CDTF">2018-04-25T06:35:00Z</dcterms:created>
  <dcterms:modified xsi:type="dcterms:W3CDTF">2018-04-26T10:06:00Z</dcterms:modified>
</cp:coreProperties>
</file>